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184334.xml.htm"/>
      <w:bookmarkStart w:id="1" w:name="kswkform4_17781843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Perry James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LBJ FREEWAY, STE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right represents a contingent right to receive one share of the issuer's common stock at vesting. The performance rights vest at a rate between 0% and 200% during a three-year performance cycle beginning on April 1, 2026 and ending on March 31, 2029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/s/Luke E. Alverson, Attorney-in-Fact for James E. Perry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3684"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3539</Characters>
  <CharactersWithSpaces>4134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