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6768.xml.htm"/>
      <w:bookmarkStart w:id="1" w:name="kswkform4_17882067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JOHNSTON TERRY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LBJ FREEWAY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common stock granted to the reporting person pursuant to the issuer's Equity and Incentive Compensation Plan. The shares cliff vest on the earlier of (i) the first anniversary of the grant or (ii) the date of the issuer's 2027 annual meeting of shareholders.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Terry L. Johnston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5364"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3322</Characters>
  <CharactersWithSpaces>3869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