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632.xml.htm"/>
      <w:bookmarkStart w:id="1" w:name="kswkform4_17882066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 Darron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5"/>
        <w:gridCol w:w="931"/>
        <w:gridCol w:w="798"/>
        <w:gridCol w:w="618"/>
        <w:gridCol w:w="349"/>
        <w:gridCol w:w="791"/>
        <w:gridCol w:w="441"/>
        <w:gridCol w:w="609"/>
        <w:gridCol w:w="1236"/>
        <w:gridCol w:w="995"/>
        <w:gridCol w:w="12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903.2794</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660.7206</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JDA Enterprises, LP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Equity and Incentive Compensation Plan. The shares cliff vest on the earlier of (i) the first anniversary of the grant or (ii) the date of the issuer's 2027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Darron K. Ash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706"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3365</Characters>
  <CharactersWithSpaces>3919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